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52" w:rsidRPr="00D676AF" w:rsidRDefault="00436952" w:rsidP="00436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AF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57"/>
        <w:gridCol w:w="6788"/>
      </w:tblGrid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(пороговый уровень) </w:t>
            </w:r>
            <w:r w:rsidR="00DF213C"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(м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одуль «Иностранный язык – 1»</w:t>
            </w:r>
            <w:r w:rsidR="00DF213C"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Default="00436952" w:rsidP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6-05-0113-02 Филологическое образование (Русский язык и литература)</w:t>
            </w:r>
            <w:r w:rsidR="007E6026" w:rsidRPr="007E6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  <w:p w:rsidR="00645A40" w:rsidRPr="00D676AF" w:rsidRDefault="00645A40" w:rsidP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6A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6A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3,4 семестр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1F403A" w:rsidRPr="00D676A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1F403A" w:rsidRPr="00D676A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1F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436952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тем для изучения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Язык и общение в современном мире.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общения. Вербальное и невербальное общение. Роль языка в построении коммуникации.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2. Чувства и эмоции.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чувств и эмоций. Вербальные и невербальные способы выражения эмоций. Контроль эмоций.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3. В мире профессий.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профессий. Выбор профессии. Профессиональные качества. Деловая репутация и деловой этикет.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4. Место проживания.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Квартира. Дом. Типы домов. Предметы быта. Обязанности по дому. Бытовая техника и гаджеты.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5. Личность человека и образ жизни.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Внешность, черты характера. Внутренний мир человека. Образ жизни.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6. Путешествия и отдых.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путешествий. Достопримечательности и памятные места. Места отдыха.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7. Исторические события и личность в истории.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Исторические события. Война и мир. Роль личности в истории.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Образование в 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веке.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образования. Экзамены и квалификация. Типы школ. Школьные предметы. Школьная жизнь.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9. Проблемы экологии.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Окружающая среда. Жизнь животных и растений. Защита окружающей среды.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>Тема 10. Здоровье и здоровый образ жизни.</w:t>
            </w:r>
            <w:r w:rsidRPr="00D67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Проблемы со здоровьем. Здоровое питание. Фитнес и здоровый образ жизни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Грамматический материал </w:t>
            </w:r>
          </w:p>
          <w:p w:rsidR="00436952" w:rsidRPr="00D676AF" w:rsidRDefault="008749BC" w:rsidP="008749BC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FF0000"/>
                <w:sz w:val="28"/>
                <w:szCs w:val="28"/>
              </w:rPr>
            </w:pPr>
            <w:r w:rsidRPr="00D676AF">
              <w:rPr>
                <w:bCs/>
                <w:sz w:val="28"/>
                <w:szCs w:val="28"/>
              </w:rPr>
              <w:t>Имя существительное: классификация и грамматические категории. Употребление артиклей. Имя прилагательное: классификация, степени сравнения имен прилагательных. Наречие: классификация, степени сравнения наречий. Глагол: классификация и грамматические категории. Категория наклонения: изъявительное, повелительное, сослагательное наклонение. Употребление глаголов в видовременных формах действительного и страдательного залога. Согласование времен. Косвенная речь. Модальные глаголы. Неличные формы глагола. Предложение: виды предложений, простое предложение, сложное предложение, виды придаточных предложений.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предметно-тематическое содержание учебного материала;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минимум для реализации речевых функций;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типы диалогических и монологических высказываний и требования, предъявляемые к осуществлению речевой коммуникации;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излагать в монологической форме свои мысли на иностранном языке по конкретным темам, предусмотренным учебной дисциплиной;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изученные грамматические явления и синтаксические структуры адекватно ситуациям речевого общения;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комментировать грамматические явления, иллюстрация их собственными примерами;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понимать тексты на иностранном языке с различной степенью полноты, точности и глубины в зависимости от целевой установки (изучающее, ознакомительное, просмотровое, поисковое чтение);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реферировать тексты информационного характера объемом 1-2 страницы в устной и письменной формах;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делать краткие сообщения по изучаемым темам и учебным текстам;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письменные сообщения и эссе по темам, предусмотренным содержанием учебного материала; </w:t>
            </w:r>
          </w:p>
          <w:p w:rsidR="008749BC" w:rsidRPr="00D676AF" w:rsidRDefault="008749BC" w:rsidP="008749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владеть: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>основными фонетическими и артикуляционными навыками;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грамматическими и лексическими навыками;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навыками монологической речи: описание, повествование, рассуждение, объяснение – в соответствии с коммуникативными целями и ситуацией общения; </w:t>
            </w:r>
          </w:p>
          <w:p w:rsidR="008749BC" w:rsidRPr="00D676AF" w:rsidRDefault="00D676AF" w:rsidP="00D6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749BC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навыками диалогической речи: инициировать и поддерживать беседу по предложенной ситуации, теме, проблеме; выражать свое отношение, мнение; выбирать языковые средства для решения коммуникативных задач; вести беседу, дискуссию, соблюдая требования норм речевого этикета; </w:t>
            </w:r>
          </w:p>
          <w:p w:rsidR="00436952" w:rsidRPr="00D676AF" w:rsidRDefault="00D676AF" w:rsidP="00D676AF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749BC" w:rsidRPr="00D676AF">
              <w:rPr>
                <w:sz w:val="28"/>
                <w:szCs w:val="28"/>
              </w:rPr>
              <w:t>эффективными формами самостоятельной работы в процессе овладения иностранным языком и рациональными приемами поиска и использования иноязычной информации в научно-исследовательской и практической деятельности специалиста</w:t>
            </w:r>
            <w:r w:rsidR="00436952" w:rsidRPr="00D676AF">
              <w:rPr>
                <w:sz w:val="28"/>
                <w:szCs w:val="28"/>
              </w:rPr>
              <w:t>.</w:t>
            </w:r>
          </w:p>
          <w:p w:rsidR="00436952" w:rsidRPr="00D676AF" w:rsidRDefault="00436952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9D61B0" w:rsidRDefault="00DF1CC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D676AF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устную и письменную коммуникации на иностранном языке</w:t>
            </w:r>
            <w:r w:rsidR="009D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CCD" w:rsidRPr="009D61B0" w:rsidRDefault="00DF1CC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коммуникацию (в сфере образования) на иностранном языке</w:t>
            </w:r>
            <w:r w:rsidR="009D61B0" w:rsidRPr="009D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CCD" w:rsidRPr="009D61B0" w:rsidRDefault="00DF1CC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систему приемов письменного и последовательного устного перевода с русского (белорусского) языка на иностранный и обратно</w:t>
            </w:r>
            <w:r w:rsidR="009D61B0" w:rsidRPr="009D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952" w:rsidRPr="00D676AF" w:rsidTr="004369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4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52" w:rsidRPr="00D676AF" w:rsidRDefault="006A77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В 3 семестре – экзамен, в 4 семестре</w:t>
            </w:r>
            <w:r w:rsidR="00DF1CCD">
              <w:rPr>
                <w:rFonts w:ascii="Times New Roman" w:hAnsi="Times New Roman" w:cs="Times New Roman"/>
                <w:sz w:val="28"/>
                <w:szCs w:val="28"/>
              </w:rPr>
              <w:t xml:space="preserve"> – зачё</w:t>
            </w:r>
            <w:r w:rsidRPr="00D676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36952" w:rsidRPr="00D6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6952" w:rsidRPr="00D676AF" w:rsidRDefault="00436952" w:rsidP="0043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52" w:rsidRDefault="00436952" w:rsidP="00436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A89" w:rsidRDefault="007A5A89"/>
    <w:sectPr w:rsidR="007A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31"/>
    <w:rsid w:val="00102DBE"/>
    <w:rsid w:val="001F403A"/>
    <w:rsid w:val="00400F3A"/>
    <w:rsid w:val="00436952"/>
    <w:rsid w:val="004E1AAF"/>
    <w:rsid w:val="00645A40"/>
    <w:rsid w:val="006A77B3"/>
    <w:rsid w:val="007A5A89"/>
    <w:rsid w:val="007E6026"/>
    <w:rsid w:val="008749BC"/>
    <w:rsid w:val="009D61B0"/>
    <w:rsid w:val="00AE7544"/>
    <w:rsid w:val="00B65131"/>
    <w:rsid w:val="00D676AF"/>
    <w:rsid w:val="00DF1CCD"/>
    <w:rsid w:val="00D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C26A-9490-4305-95CD-1EDF2A1E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5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8749B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3695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69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4369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952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4369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8749B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be-BY" w:eastAsia="be-BY"/>
    </w:rPr>
  </w:style>
  <w:style w:type="paragraph" w:styleId="a6">
    <w:name w:val="Balloon Text"/>
    <w:basedOn w:val="a"/>
    <w:link w:val="a7"/>
    <w:uiPriority w:val="99"/>
    <w:semiHidden/>
    <w:unhideWhenUsed/>
    <w:rsid w:val="0040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14</cp:revision>
  <cp:lastPrinted>2024-12-18T06:27:00Z</cp:lastPrinted>
  <dcterms:created xsi:type="dcterms:W3CDTF">2024-10-09T06:24:00Z</dcterms:created>
  <dcterms:modified xsi:type="dcterms:W3CDTF">2024-12-26T07:17:00Z</dcterms:modified>
</cp:coreProperties>
</file>